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34AF6" w14:textId="2C63A982" w:rsidR="00D00763" w:rsidRPr="00A13545" w:rsidRDefault="00A13545" w:rsidP="00A13545">
      <w:pPr>
        <w:jc w:val="center"/>
        <w:rPr>
          <w:rFonts w:ascii="Times New Roman" w:hAnsi="Times New Roman" w:cs="Times New Roman"/>
          <w:b/>
          <w:sz w:val="24"/>
          <w:szCs w:val="24"/>
        </w:rPr>
      </w:pPr>
      <w:r w:rsidRPr="00A13545">
        <w:rPr>
          <w:rFonts w:ascii="Times New Roman" w:hAnsi="Times New Roman" w:cs="Times New Roman"/>
          <w:b/>
          <w:sz w:val="24"/>
          <w:szCs w:val="24"/>
        </w:rPr>
        <w:t>Paper Focus</w:t>
      </w:r>
    </w:p>
    <w:p w14:paraId="432CA0FE" w14:textId="18171FB1" w:rsidR="00A13545" w:rsidRPr="00A13545" w:rsidRDefault="00A13545" w:rsidP="00A13545">
      <w:pPr>
        <w:ind w:firstLine="720"/>
        <w:rPr>
          <w:rFonts w:ascii="Times New Roman" w:hAnsi="Times New Roman" w:cs="Times New Roman"/>
          <w:sz w:val="24"/>
          <w:szCs w:val="24"/>
        </w:rPr>
      </w:pPr>
      <w:r w:rsidRPr="00A13545">
        <w:rPr>
          <w:rFonts w:ascii="Times New Roman" w:hAnsi="Times New Roman" w:cs="Times New Roman"/>
          <w:sz w:val="24"/>
          <w:szCs w:val="24"/>
        </w:rPr>
        <w:t>In the modern world, robots are used in a broad array of applications. Owing to the proliferation of robots in considerable risk places, pressure is mounting to establish as well as control AI to be transparent, fair, as well as accountable. Nowadays, various societies are using robots for risk-intensive as well as sophisticated processes, such as managing financial transactions, diagnosing patients, as well as granting parole. Notably, the aforementioned applications contribute to new challenges such as the limits of current legal frameworks and liability about robots in handling big data disparate impact or even preventing social justice issues and algorithm issues relating to law implementation. With that said, this paper addresses the concept of robots, the prevailing key security, legal and ethical issues pertaining to robots. On the same note, the paper covers various benefits of robots and challenges and explores a policy recommendation to control data collection, sharing of ro</w:t>
      </w:r>
      <w:bookmarkStart w:id="0" w:name="_GoBack"/>
      <w:bookmarkEnd w:id="0"/>
      <w:r w:rsidRPr="00A13545">
        <w:rPr>
          <w:rFonts w:ascii="Times New Roman" w:hAnsi="Times New Roman" w:cs="Times New Roman"/>
          <w:sz w:val="24"/>
          <w:szCs w:val="24"/>
        </w:rPr>
        <w:t xml:space="preserve">bots, as well as use limitations of robots. </w:t>
      </w:r>
      <w:r w:rsidR="003B6930">
        <w:rPr>
          <w:rFonts w:ascii="Times New Roman" w:hAnsi="Times New Roman" w:cs="Times New Roman"/>
          <w:sz w:val="24"/>
          <w:szCs w:val="24"/>
        </w:rPr>
        <w:t>Therefore, in a nutshell, this paper explores the current st</w:t>
      </w:r>
      <w:r w:rsidR="00263526">
        <w:rPr>
          <w:rFonts w:ascii="Times New Roman" w:hAnsi="Times New Roman" w:cs="Times New Roman"/>
          <w:sz w:val="24"/>
          <w:szCs w:val="24"/>
        </w:rPr>
        <w:t>at</w:t>
      </w:r>
      <w:r w:rsidR="003B6930">
        <w:rPr>
          <w:rFonts w:ascii="Times New Roman" w:hAnsi="Times New Roman" w:cs="Times New Roman"/>
          <w:sz w:val="24"/>
          <w:szCs w:val="24"/>
        </w:rPr>
        <w:t xml:space="preserve">us of robots and robotics technology by looking at some ethical and legal issues and the benefits as well as challenges and more importantly, it </w:t>
      </w:r>
      <w:r w:rsidR="00263526">
        <w:rPr>
          <w:rFonts w:ascii="Times New Roman" w:hAnsi="Times New Roman" w:cs="Times New Roman"/>
          <w:sz w:val="24"/>
          <w:szCs w:val="24"/>
        </w:rPr>
        <w:t>offers</w:t>
      </w:r>
      <w:r w:rsidR="003B6930">
        <w:rPr>
          <w:rFonts w:ascii="Times New Roman" w:hAnsi="Times New Roman" w:cs="Times New Roman"/>
          <w:sz w:val="24"/>
          <w:szCs w:val="24"/>
        </w:rPr>
        <w:t xml:space="preserve"> policy recommendations to govern sharing, and use of robots and the robotics technology and offers a way forward in setting policies regarding the technology.</w:t>
      </w:r>
    </w:p>
    <w:p w14:paraId="066A9D99" w14:textId="77777777" w:rsidR="00A13545" w:rsidRPr="00A13545" w:rsidRDefault="00A13545">
      <w:pPr>
        <w:rPr>
          <w:rFonts w:ascii="Times New Roman" w:hAnsi="Times New Roman" w:cs="Times New Roman"/>
          <w:sz w:val="24"/>
          <w:szCs w:val="24"/>
        </w:rPr>
      </w:pPr>
    </w:p>
    <w:sectPr w:rsidR="00A13545" w:rsidRPr="00A13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45"/>
    <w:rsid w:val="00263526"/>
    <w:rsid w:val="003B6930"/>
    <w:rsid w:val="006F5E24"/>
    <w:rsid w:val="00A13545"/>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F5C1F"/>
  <w15:chartTrackingRefBased/>
  <w15:docId w15:val="{6D70E26E-B02F-480D-A2F0-8B04CFE37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2019-03-14T11:51:00Z</dcterms:created>
  <dcterms:modified xsi:type="dcterms:W3CDTF">2019-03-14T11:54:00Z</dcterms:modified>
</cp:coreProperties>
</file>